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5CC5" w14:textId="77777777" w:rsidR="008617A5" w:rsidRDefault="008617A5" w:rsidP="0086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59" w:lineRule="auto"/>
        <w:ind w:left="0" w:firstLine="0"/>
        <w:jc w:val="center"/>
      </w:pPr>
      <w:r w:rsidRPr="008617A5">
        <w:rPr>
          <w:rFonts w:asciiTheme="minorHAnsi" w:hAnsiTheme="minorHAnsi" w:cstheme="minorHAnsi"/>
          <w:b/>
          <w:sz w:val="36"/>
          <w:szCs w:val="36"/>
        </w:rPr>
        <w:t xml:space="preserve">AUTOCERTIFICAZIONE E DICHIARAZIONE DELL’OFFERENTE PARITÀ DI TRATTAMENTO TRA UOMO E DONNA </w:t>
      </w:r>
    </w:p>
    <w:p w14:paraId="5401E016" w14:textId="77777777" w:rsidR="008617A5" w:rsidRPr="008617A5" w:rsidRDefault="008617A5" w:rsidP="0086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59" w:lineRule="auto"/>
        <w:ind w:left="1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7A5">
        <w:rPr>
          <w:rFonts w:asciiTheme="minorHAnsi" w:hAnsiTheme="minorHAnsi" w:cstheme="minorHAnsi"/>
          <w:b/>
          <w:sz w:val="24"/>
          <w:szCs w:val="24"/>
        </w:rPr>
        <w:t xml:space="preserve">(ai sensi dell’art. 39 cpv. 3 </w:t>
      </w:r>
      <w:proofErr w:type="spellStart"/>
      <w:r w:rsidRPr="008617A5">
        <w:rPr>
          <w:rFonts w:asciiTheme="minorHAnsi" w:hAnsiTheme="minorHAnsi" w:cstheme="minorHAnsi"/>
          <w:b/>
          <w:sz w:val="24"/>
          <w:szCs w:val="24"/>
        </w:rPr>
        <w:t>RLCPubb</w:t>
      </w:r>
      <w:proofErr w:type="spellEnd"/>
      <w:r w:rsidRPr="008617A5">
        <w:rPr>
          <w:rFonts w:asciiTheme="minorHAnsi" w:hAnsiTheme="minorHAnsi" w:cstheme="minorHAnsi"/>
          <w:b/>
          <w:sz w:val="24"/>
          <w:szCs w:val="24"/>
        </w:rPr>
        <w:t xml:space="preserve">/CIAP) </w:t>
      </w:r>
    </w:p>
    <w:p w14:paraId="76299574" w14:textId="22DDF8F4" w:rsidR="00E87D32" w:rsidRDefault="00E87D32" w:rsidP="001761B8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A003F6B" w14:textId="4234A602" w:rsidR="008617A5" w:rsidRDefault="008617A5" w:rsidP="001761B8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5CC24DA" w14:textId="77777777" w:rsidR="00B04496" w:rsidRPr="001761B8" w:rsidRDefault="00B04496" w:rsidP="00B04496">
      <w:pPr>
        <w:spacing w:line="240" w:lineRule="auto"/>
        <w:ind w:left="-15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436707">
        <w:rPr>
          <w:rFonts w:asciiTheme="minorHAnsi" w:hAnsiTheme="minorHAnsi" w:cstheme="minorHAnsi"/>
          <w:sz w:val="24"/>
          <w:szCs w:val="24"/>
        </w:rPr>
        <w:t xml:space="preserve">l’offerente   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alias w:val="Indicare nome ditta / studio / persona"/>
          <w:tag w:val="Indicare nome ditta / studio / persona"/>
          <w:id w:val="-700237797"/>
          <w:placeholder>
            <w:docPart w:val="D2017CB878E640599C2D7E11DF84F840"/>
          </w:placeholder>
          <w:showingPlcHdr/>
        </w:sdtPr>
        <w:sdtEndPr/>
        <w:sdtContent>
          <w:bookmarkStart w:id="0" w:name="_GoBack"/>
          <w:r w:rsidRPr="00B269E6">
            <w:rPr>
              <w:rFonts w:asciiTheme="minorHAnsi" w:hAnsiTheme="minorHAnsi" w:cstheme="minorHAnsi"/>
              <w:sz w:val="28"/>
              <w:szCs w:val="28"/>
              <w:bdr w:val="dotted" w:sz="4" w:space="0" w:color="808080" w:themeColor="background1" w:themeShade="80"/>
              <w:shd w:val="clear" w:color="auto" w:fill="F2F2F2" w:themeFill="background1" w:themeFillShade="F2"/>
            </w:rPr>
            <w:t xml:space="preserve">             </w:t>
          </w:r>
          <w:r>
            <w:rPr>
              <w:rFonts w:asciiTheme="minorHAnsi" w:hAnsiTheme="minorHAnsi" w:cstheme="minorHAnsi"/>
              <w:sz w:val="28"/>
              <w:szCs w:val="28"/>
              <w:bdr w:val="dotted" w:sz="4" w:space="0" w:color="808080" w:themeColor="background1" w:themeShade="80"/>
              <w:shd w:val="clear" w:color="auto" w:fill="F2F2F2" w:themeFill="background1" w:themeFillShade="F2"/>
            </w:rPr>
            <w:t xml:space="preserve">                                    </w:t>
          </w:r>
          <w:r w:rsidRPr="00B269E6">
            <w:rPr>
              <w:rFonts w:asciiTheme="minorHAnsi" w:hAnsiTheme="minorHAnsi" w:cstheme="minorHAnsi"/>
              <w:sz w:val="28"/>
              <w:szCs w:val="28"/>
              <w:bdr w:val="dotted" w:sz="4" w:space="0" w:color="808080" w:themeColor="background1" w:themeShade="80"/>
              <w:shd w:val="clear" w:color="auto" w:fill="F2F2F2" w:themeFill="background1" w:themeFillShade="F2"/>
            </w:rPr>
            <w:t xml:space="preserve">                            </w:t>
          </w:r>
          <w:bookmarkEnd w:id="0"/>
        </w:sdtContent>
      </w:sdt>
    </w:p>
    <w:p w14:paraId="2890AADC" w14:textId="50F778DC" w:rsidR="008617A5" w:rsidRDefault="008617A5" w:rsidP="008617A5">
      <w:pPr>
        <w:rPr>
          <w:rFonts w:asciiTheme="minorHAnsi" w:hAnsiTheme="minorHAnsi" w:cstheme="minorHAnsi"/>
        </w:rPr>
      </w:pPr>
    </w:p>
    <w:p w14:paraId="14B898EF" w14:textId="77777777" w:rsidR="008617A5" w:rsidRPr="008617A5" w:rsidRDefault="008617A5" w:rsidP="008617A5">
      <w:pPr>
        <w:rPr>
          <w:rFonts w:asciiTheme="minorHAnsi" w:hAnsiTheme="minorHAnsi" w:cstheme="minorHAnsi"/>
        </w:rPr>
      </w:pPr>
      <w:r w:rsidRPr="008617A5">
        <w:rPr>
          <w:rFonts w:asciiTheme="minorHAnsi" w:hAnsiTheme="minorHAnsi" w:cstheme="minorHAnsi"/>
        </w:rPr>
        <w:t xml:space="preserve">considerato che, giusta l’art. 8 cpv. 3 della Costituzione federale della Confederazione Svizzera (RS 101) del 18 aprile </w:t>
      </w:r>
    </w:p>
    <w:p w14:paraId="08CFC1A0" w14:textId="2B1D949E" w:rsidR="008617A5" w:rsidRPr="008617A5" w:rsidRDefault="008617A5" w:rsidP="008617A5">
      <w:pPr>
        <w:ind w:left="0" w:firstLine="0"/>
        <w:rPr>
          <w:rFonts w:asciiTheme="minorHAnsi" w:hAnsiTheme="minorHAnsi" w:cstheme="minorHAnsi"/>
        </w:rPr>
      </w:pPr>
      <w:r w:rsidRPr="008617A5">
        <w:rPr>
          <w:rFonts w:asciiTheme="minorHAnsi" w:hAnsiTheme="minorHAnsi" w:cstheme="minorHAnsi"/>
        </w:rPr>
        <w:t>1999, la donna e l’uomo hanno pari diritti, in particolare hanno diritto ad un salario uguale per un lavoro di uguale</w:t>
      </w:r>
      <w:r>
        <w:rPr>
          <w:rFonts w:asciiTheme="minorHAnsi" w:hAnsiTheme="minorHAnsi" w:cstheme="minorHAnsi"/>
        </w:rPr>
        <w:t xml:space="preserve"> </w:t>
      </w:r>
      <w:r w:rsidRPr="008617A5">
        <w:rPr>
          <w:rFonts w:asciiTheme="minorHAnsi" w:hAnsiTheme="minorHAnsi" w:cstheme="minorHAnsi"/>
        </w:rPr>
        <w:t xml:space="preserve">valore, </w:t>
      </w:r>
    </w:p>
    <w:p w14:paraId="2543BE77" w14:textId="77777777" w:rsidR="008617A5" w:rsidRPr="008617A5" w:rsidRDefault="008617A5" w:rsidP="008617A5">
      <w:pPr>
        <w:rPr>
          <w:rFonts w:asciiTheme="minorHAnsi" w:hAnsiTheme="minorHAnsi" w:cstheme="minorHAnsi"/>
        </w:rPr>
      </w:pPr>
      <w:r w:rsidRPr="008617A5">
        <w:rPr>
          <w:rFonts w:asciiTheme="minorHAnsi" w:hAnsiTheme="minorHAnsi" w:cstheme="minorHAnsi"/>
        </w:rPr>
        <w:t xml:space="preserve"> </w:t>
      </w:r>
    </w:p>
    <w:p w14:paraId="32EE9C92" w14:textId="5324379A" w:rsidR="008617A5" w:rsidRPr="008617A5" w:rsidRDefault="008617A5" w:rsidP="008617A5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8617A5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DICHIARA </w:t>
      </w:r>
    </w:p>
    <w:p w14:paraId="06F94F81" w14:textId="77777777" w:rsidR="008617A5" w:rsidRPr="008617A5" w:rsidRDefault="008617A5" w:rsidP="008617A5">
      <w:pPr>
        <w:rPr>
          <w:rFonts w:asciiTheme="minorHAnsi" w:hAnsiTheme="minorHAnsi" w:cstheme="minorHAnsi"/>
        </w:rPr>
      </w:pPr>
      <w:r w:rsidRPr="008617A5">
        <w:rPr>
          <w:rFonts w:asciiTheme="minorHAnsi" w:hAnsiTheme="minorHAnsi" w:cstheme="minorHAnsi"/>
        </w:rPr>
        <w:t xml:space="preserve"> </w:t>
      </w:r>
    </w:p>
    <w:p w14:paraId="256BBFC3" w14:textId="5297F67A" w:rsidR="008617A5" w:rsidRPr="008617A5" w:rsidRDefault="008617A5" w:rsidP="008617A5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617A5">
        <w:rPr>
          <w:rFonts w:asciiTheme="minorHAnsi" w:hAnsiTheme="minorHAnsi" w:cstheme="minorHAnsi"/>
          <w:sz w:val="24"/>
          <w:szCs w:val="24"/>
        </w:rPr>
        <w:t xml:space="preserve">di rispettare la parità di trattamento tra uomo e donna, in particolare secondo quanto previsto da: </w:t>
      </w:r>
    </w:p>
    <w:p w14:paraId="31A862A6" w14:textId="77777777" w:rsidR="008617A5" w:rsidRPr="008617A5" w:rsidRDefault="008617A5" w:rsidP="008617A5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617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DD46BC" w14:textId="18D357FB" w:rsidR="008617A5" w:rsidRPr="008617A5" w:rsidRDefault="008617A5" w:rsidP="008617A5">
      <w:pPr>
        <w:pStyle w:val="Paragrafoelenco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617A5">
        <w:rPr>
          <w:rFonts w:asciiTheme="minorHAnsi" w:hAnsiTheme="minorHAnsi" w:cstheme="minorHAnsi"/>
          <w:sz w:val="24"/>
          <w:szCs w:val="24"/>
        </w:rPr>
        <w:t>Legge federale sulla parità dei sessi (</w:t>
      </w:r>
      <w:proofErr w:type="spellStart"/>
      <w:r w:rsidRPr="008617A5">
        <w:rPr>
          <w:rFonts w:asciiTheme="minorHAnsi" w:hAnsiTheme="minorHAnsi" w:cstheme="minorHAnsi"/>
          <w:sz w:val="24"/>
          <w:szCs w:val="24"/>
        </w:rPr>
        <w:t>LPar</w:t>
      </w:r>
      <w:proofErr w:type="spellEnd"/>
      <w:r w:rsidRPr="008617A5">
        <w:rPr>
          <w:rFonts w:asciiTheme="minorHAnsi" w:hAnsiTheme="minorHAnsi" w:cstheme="minorHAnsi"/>
          <w:sz w:val="24"/>
          <w:szCs w:val="24"/>
        </w:rPr>
        <w:t xml:space="preserve"> – RS 151.1) del 24 marzo 1995, la quale vieta qualsiasi forma di discriminazione tra donna e uomo nei rapporti di lavoro; </w:t>
      </w:r>
    </w:p>
    <w:p w14:paraId="7AEF5842" w14:textId="77777777" w:rsidR="008617A5" w:rsidRPr="008617A5" w:rsidRDefault="008617A5" w:rsidP="008617A5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617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19E47F" w14:textId="0B88C8B5" w:rsidR="008617A5" w:rsidRPr="008617A5" w:rsidRDefault="008617A5" w:rsidP="008617A5">
      <w:pPr>
        <w:pStyle w:val="Paragrafoelenco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617A5">
        <w:rPr>
          <w:rFonts w:asciiTheme="minorHAnsi" w:hAnsiTheme="minorHAnsi" w:cstheme="minorHAnsi"/>
          <w:sz w:val="24"/>
          <w:szCs w:val="24"/>
        </w:rPr>
        <w:t xml:space="preserve">art. 11 lett. f CIAP, il quale sancisce che la parità di trattamento tra donna e uomo è un principio che deve essere rispettato nell’aggiudicazione delle commesse; </w:t>
      </w:r>
    </w:p>
    <w:p w14:paraId="3B5FB42E" w14:textId="77777777" w:rsidR="008617A5" w:rsidRPr="008617A5" w:rsidRDefault="008617A5" w:rsidP="008617A5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617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E47FF1" w14:textId="4E8C8E8C" w:rsidR="008617A5" w:rsidRDefault="008617A5" w:rsidP="008617A5">
      <w:pPr>
        <w:pStyle w:val="Paragrafoelenco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617A5">
        <w:rPr>
          <w:rFonts w:asciiTheme="minorHAnsi" w:hAnsiTheme="minorHAnsi" w:cstheme="minorHAnsi"/>
          <w:sz w:val="24"/>
          <w:szCs w:val="24"/>
        </w:rPr>
        <w:t xml:space="preserve">art. 5 lett. b </w:t>
      </w:r>
      <w:proofErr w:type="spellStart"/>
      <w:r w:rsidRPr="008617A5">
        <w:rPr>
          <w:rFonts w:asciiTheme="minorHAnsi" w:hAnsiTheme="minorHAnsi" w:cstheme="minorHAnsi"/>
          <w:sz w:val="24"/>
          <w:szCs w:val="24"/>
        </w:rPr>
        <w:t>LCPubb</w:t>
      </w:r>
      <w:proofErr w:type="spellEnd"/>
      <w:r w:rsidRPr="008617A5">
        <w:rPr>
          <w:rFonts w:asciiTheme="minorHAnsi" w:hAnsiTheme="minorHAnsi" w:cstheme="minorHAnsi"/>
          <w:sz w:val="24"/>
          <w:szCs w:val="24"/>
        </w:rPr>
        <w:t>, il quale prevede che nell’aggiudicazione delle commesse pubbliche va garantita la parità di trattamento tra uomo e donna.</w:t>
      </w:r>
    </w:p>
    <w:p w14:paraId="61B048F4" w14:textId="77777777" w:rsidR="008617A5" w:rsidRPr="008617A5" w:rsidRDefault="008617A5" w:rsidP="008617A5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50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6274"/>
      </w:tblGrid>
      <w:tr w:rsidR="00B04496" w14:paraId="3A4EC553" w14:textId="77777777" w:rsidTr="008D43AB">
        <w:trPr>
          <w:trHeight w:val="1077"/>
        </w:trPr>
        <w:tc>
          <w:tcPr>
            <w:tcW w:w="1885" w:type="pct"/>
            <w:tcBorders>
              <w:bottom w:val="single" w:sz="4" w:space="0" w:color="auto"/>
            </w:tcBorders>
            <w:vAlign w:val="bottom"/>
          </w:tcPr>
          <w:p w14:paraId="61429757" w14:textId="77777777" w:rsidR="00B04496" w:rsidRDefault="00B04496" w:rsidP="008D43A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" w:type="pct"/>
            <w:vAlign w:val="bottom"/>
          </w:tcPr>
          <w:p w14:paraId="52B4CA22" w14:textId="77777777" w:rsidR="00B04496" w:rsidRDefault="00B04496" w:rsidP="008D43A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0" w:type="pct"/>
            <w:tcBorders>
              <w:bottom w:val="single" w:sz="4" w:space="0" w:color="auto"/>
            </w:tcBorders>
            <w:vAlign w:val="bottom"/>
          </w:tcPr>
          <w:p w14:paraId="7CBB58E8" w14:textId="77777777" w:rsidR="00B04496" w:rsidRDefault="00B04496" w:rsidP="008D43A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496" w14:paraId="6761A9AD" w14:textId="77777777" w:rsidTr="008D43AB">
        <w:tc>
          <w:tcPr>
            <w:tcW w:w="188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F4E388" w14:textId="77777777" w:rsidR="00B04496" w:rsidRDefault="00B04496" w:rsidP="008D43A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Luogo e data</w:t>
            </w:r>
          </w:p>
        </w:tc>
        <w:tc>
          <w:tcPr>
            <w:tcW w:w="135" w:type="pct"/>
            <w:vAlign w:val="bottom"/>
          </w:tcPr>
          <w:p w14:paraId="1FC9C534" w14:textId="77777777" w:rsidR="00B04496" w:rsidRDefault="00B04496" w:rsidP="008D43A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9F2BD7" w14:textId="77777777" w:rsidR="00B04496" w:rsidRDefault="00B04496" w:rsidP="008D43A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Timbro e firma dell’offerente</w:t>
            </w:r>
          </w:p>
        </w:tc>
      </w:tr>
    </w:tbl>
    <w:p w14:paraId="01457BF0" w14:textId="77777777" w:rsidR="008617A5" w:rsidRPr="00B04496" w:rsidRDefault="008617A5" w:rsidP="00B0449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B13C014" w14:textId="6FBC9FD8" w:rsidR="008617A5" w:rsidRDefault="008617A5" w:rsidP="008617A5">
      <w:p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24D26EB" w14:textId="5073A9EE" w:rsidR="008617A5" w:rsidRDefault="008617A5" w:rsidP="008617A5">
      <w:pPr>
        <w:spacing w:after="0"/>
        <w:ind w:left="0" w:firstLine="0"/>
        <w:rPr>
          <w:rFonts w:asciiTheme="minorHAnsi" w:hAnsiTheme="minorHAnsi" w:cstheme="minorHAnsi"/>
        </w:rPr>
      </w:pPr>
      <w:r w:rsidRPr="008617A5">
        <w:rPr>
          <w:rFonts w:asciiTheme="minorHAnsi" w:hAnsiTheme="minorHAnsi" w:cstheme="minorHAnsi"/>
        </w:rPr>
        <w:t>Note generali:</w:t>
      </w:r>
    </w:p>
    <w:p w14:paraId="141E7F21" w14:textId="1721F13D" w:rsidR="008617A5" w:rsidRPr="008617A5" w:rsidRDefault="008617A5" w:rsidP="008617A5">
      <w:pPr>
        <w:pStyle w:val="Paragrafoelenco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8617A5">
        <w:rPr>
          <w:rFonts w:asciiTheme="minorHAnsi" w:hAnsiTheme="minorHAnsi" w:cstheme="minorHAnsi"/>
        </w:rPr>
        <w:t xml:space="preserve">Apponendo la firma al presente documento (di portata giuridica accresciuta ai sensi dell’art. 110 cpv. 4 del Codice penale svizzero del 21 dicembre 1937 – RS 311.0) l’offerente conferma l’esattezza delle indicazioni fornite e si dichiara inoltre disposto a comprovarle su richiesta. A tal fine il servizio competente dell’Amministrazione cantonale si riserva di controllare o fare controllare la giusta applicazione della LPar1. L’offerente è reso attento che la falsa indicazione costituisce motivo di esclusione dalla procedura o di revoca dell’aggiudicazione e può comportare lo scioglimento del contratto da parte del committente (art. 25 </w:t>
      </w:r>
      <w:proofErr w:type="spellStart"/>
      <w:r w:rsidRPr="008617A5">
        <w:rPr>
          <w:rFonts w:asciiTheme="minorHAnsi" w:hAnsiTheme="minorHAnsi" w:cstheme="minorHAnsi"/>
        </w:rPr>
        <w:t>LCPubb</w:t>
      </w:r>
      <w:proofErr w:type="spellEnd"/>
      <w:r w:rsidRPr="008617A5">
        <w:rPr>
          <w:rFonts w:asciiTheme="minorHAnsi" w:hAnsiTheme="minorHAnsi" w:cstheme="minorHAnsi"/>
        </w:rPr>
        <w:t xml:space="preserve">) ed eventuali sanzioni di natura contrattuale. </w:t>
      </w:r>
    </w:p>
    <w:p w14:paraId="70FFC3E4" w14:textId="77777777" w:rsidR="008617A5" w:rsidRPr="008617A5" w:rsidRDefault="008617A5" w:rsidP="008617A5">
      <w:pPr>
        <w:spacing w:after="0"/>
        <w:ind w:left="0" w:firstLine="0"/>
        <w:rPr>
          <w:rFonts w:asciiTheme="minorHAnsi" w:hAnsiTheme="minorHAnsi" w:cstheme="minorHAnsi"/>
        </w:rPr>
      </w:pPr>
    </w:p>
    <w:p w14:paraId="004AF3A5" w14:textId="4B4B8BE6" w:rsidR="008617A5" w:rsidRDefault="008617A5" w:rsidP="008617A5">
      <w:pPr>
        <w:pStyle w:val="Paragrafoelenco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8617A5">
        <w:rPr>
          <w:rFonts w:asciiTheme="minorHAnsi" w:hAnsiTheme="minorHAnsi" w:cstheme="minorHAnsi"/>
        </w:rPr>
        <w:t xml:space="preserve">L’offerente che, con la firma del presente documento, dichiara il falso è inoltre passibile di sanzioni di cui agli artt. 45a e 45b </w:t>
      </w:r>
      <w:proofErr w:type="spellStart"/>
      <w:r w:rsidRPr="008617A5">
        <w:rPr>
          <w:rFonts w:asciiTheme="minorHAnsi" w:hAnsiTheme="minorHAnsi" w:cstheme="minorHAnsi"/>
        </w:rPr>
        <w:t>LCPubb</w:t>
      </w:r>
      <w:proofErr w:type="spellEnd"/>
      <w:r w:rsidRPr="008617A5">
        <w:rPr>
          <w:rFonts w:asciiTheme="minorHAnsi" w:hAnsiTheme="minorHAnsi" w:cstheme="minorHAnsi"/>
        </w:rPr>
        <w:t>, ossia sanzione pecuniaria che può raggiungere al massimo il 20% del valore</w:t>
      </w:r>
      <w:r>
        <w:rPr>
          <w:rFonts w:asciiTheme="minorHAnsi" w:hAnsiTheme="minorHAnsi" w:cstheme="minorHAnsi"/>
        </w:rPr>
        <w:t xml:space="preserve"> </w:t>
      </w:r>
      <w:r w:rsidRPr="008617A5">
        <w:rPr>
          <w:rFonts w:asciiTheme="minorHAnsi" w:hAnsiTheme="minorHAnsi" w:cstheme="minorHAnsi"/>
        </w:rPr>
        <w:t>della commessa e/o esclusione da ogni commessa per un periodo massimo di 5 anni, rispettivamente multa sino a CHF 50'000.00, nonché altre sanzioni previste dal diritto penale.</w:t>
      </w:r>
    </w:p>
    <w:p w14:paraId="19A64B59" w14:textId="765A5777" w:rsidR="008617A5" w:rsidRDefault="008617A5" w:rsidP="008617A5">
      <w:pPr>
        <w:pStyle w:val="Paragrafoelenco"/>
        <w:rPr>
          <w:rFonts w:asciiTheme="minorHAnsi" w:hAnsiTheme="minorHAnsi" w:cstheme="minorHAnsi"/>
        </w:rPr>
      </w:pPr>
    </w:p>
    <w:p w14:paraId="02DA7083" w14:textId="77777777" w:rsidR="001A0023" w:rsidRPr="008617A5" w:rsidRDefault="001A0023" w:rsidP="008617A5">
      <w:pPr>
        <w:pStyle w:val="Paragrafoelenco"/>
        <w:rPr>
          <w:rFonts w:asciiTheme="minorHAnsi" w:hAnsiTheme="minorHAnsi" w:cstheme="minorHAnsi"/>
        </w:rPr>
      </w:pPr>
    </w:p>
    <w:p w14:paraId="7550DB16" w14:textId="77777777" w:rsidR="00B04496" w:rsidRPr="00B04496" w:rsidRDefault="00B04496" w:rsidP="00B04496">
      <w:pPr>
        <w:pStyle w:val="Pidipagina"/>
        <w:rPr>
          <w:sz w:val="18"/>
          <w:szCs w:val="18"/>
        </w:rPr>
      </w:pPr>
      <w:r w:rsidRPr="00B04496">
        <w:rPr>
          <w:sz w:val="18"/>
          <w:szCs w:val="18"/>
        </w:rPr>
        <w:t>1  La Confederazione mette a disposizione gratuitamente uno strumento d’analisi standard (</w:t>
      </w:r>
      <w:proofErr w:type="spellStart"/>
      <w:r w:rsidRPr="00B04496">
        <w:rPr>
          <w:sz w:val="18"/>
          <w:szCs w:val="18"/>
        </w:rPr>
        <w:t>Logib</w:t>
      </w:r>
      <w:proofErr w:type="spellEnd"/>
      <w:r w:rsidRPr="00B04496">
        <w:rPr>
          <w:sz w:val="18"/>
          <w:szCs w:val="18"/>
        </w:rPr>
        <w:t xml:space="preserve">, per maggiori informazioni consultare www.logib.ch) per permettere all’offerente di effettuare un auto-controllo della parità tra uomo e donna, segnatamente salariale. Resta ad ogni modo riservata la valutazione del competente servizio dell’Amministrazione cantonale. </w:t>
      </w:r>
    </w:p>
    <w:p w14:paraId="2C42CC59" w14:textId="392CDFC6" w:rsidR="008617A5" w:rsidRDefault="008617A5" w:rsidP="008617A5">
      <w:pPr>
        <w:spacing w:after="0"/>
        <w:rPr>
          <w:rFonts w:asciiTheme="minorHAnsi" w:hAnsiTheme="minorHAnsi" w:cstheme="minorHAnsi"/>
        </w:rPr>
      </w:pPr>
    </w:p>
    <w:sectPr w:rsidR="008617A5" w:rsidSect="00B269E6">
      <w:footerReference w:type="default" r:id="rId8"/>
      <w:pgSz w:w="11906" w:h="16838"/>
      <w:pgMar w:top="720" w:right="720" w:bottom="720" w:left="720" w:header="96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0784" w14:textId="77777777" w:rsidR="008617A5" w:rsidRDefault="008617A5" w:rsidP="00436707">
      <w:pPr>
        <w:spacing w:after="0" w:line="240" w:lineRule="auto"/>
      </w:pPr>
      <w:r>
        <w:separator/>
      </w:r>
    </w:p>
  </w:endnote>
  <w:endnote w:type="continuationSeparator" w:id="0">
    <w:p w14:paraId="3D43C6F5" w14:textId="77777777" w:rsidR="008617A5" w:rsidRDefault="008617A5" w:rsidP="0043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BC61" w14:textId="757235D3" w:rsidR="008617A5" w:rsidRDefault="00B04496" w:rsidP="008617A5">
    <w:pPr>
      <w:pStyle w:val="Pidipagina"/>
      <w:tabs>
        <w:tab w:val="clear" w:pos="9638"/>
        <w:tab w:val="right" w:pos="10466"/>
      </w:tabs>
    </w:pPr>
    <w:r>
      <w:tab/>
    </w:r>
    <w:r>
      <w:tab/>
    </w:r>
    <w:r w:rsidR="008617A5">
      <w:tab/>
      <w:t>Pagina 1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9CB89" w14:textId="77777777" w:rsidR="008617A5" w:rsidRDefault="008617A5" w:rsidP="00436707">
      <w:pPr>
        <w:spacing w:after="0" w:line="240" w:lineRule="auto"/>
      </w:pPr>
      <w:r>
        <w:separator/>
      </w:r>
    </w:p>
  </w:footnote>
  <w:footnote w:type="continuationSeparator" w:id="0">
    <w:p w14:paraId="00020ADB" w14:textId="77777777" w:rsidR="008617A5" w:rsidRDefault="008617A5" w:rsidP="0043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714"/>
    <w:multiLevelType w:val="hybridMultilevel"/>
    <w:tmpl w:val="82381472"/>
    <w:lvl w:ilvl="0" w:tplc="C81C8246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A15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40E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5250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16E8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6F0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05C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64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7AC8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161E1"/>
    <w:multiLevelType w:val="hybridMultilevel"/>
    <w:tmpl w:val="2E9800C8"/>
    <w:lvl w:ilvl="0" w:tplc="53D0C46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edrVYJ/1RQLbkT7tZs67aBC2B0a8NawlhZ2imvYJ2nSFkrhGRgCZ+RC4h3aE9JcV0oQdVVXZyklK7tmgVIODQ==" w:salt="uhz+RobsvZXA1mlwKWHZMw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32"/>
    <w:rsid w:val="001049F5"/>
    <w:rsid w:val="001761B8"/>
    <w:rsid w:val="00193E80"/>
    <w:rsid w:val="001A0023"/>
    <w:rsid w:val="001D4DEB"/>
    <w:rsid w:val="00226B02"/>
    <w:rsid w:val="002D46DF"/>
    <w:rsid w:val="00436707"/>
    <w:rsid w:val="0078371A"/>
    <w:rsid w:val="007918E9"/>
    <w:rsid w:val="007921F6"/>
    <w:rsid w:val="008617A5"/>
    <w:rsid w:val="00B04496"/>
    <w:rsid w:val="00B269E6"/>
    <w:rsid w:val="00DA20F0"/>
    <w:rsid w:val="00DC352C"/>
    <w:rsid w:val="00E8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BF06DE7"/>
  <w15:docId w15:val="{A81AFABE-E10E-4AF1-A82E-E2F6BA70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9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93E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36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07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36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07"/>
    <w:rPr>
      <w:rFonts w:ascii="Arial" w:eastAsia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52C"/>
    <w:rPr>
      <w:rFonts w:ascii="Segoe UI" w:eastAsia="Arial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6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017CB878E640599C2D7E11DF84F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A684CC-F386-439C-AB8E-52CF6B10F6C6}"/>
      </w:docPartPr>
      <w:docPartBody>
        <w:p w:rsidR="004839F2" w:rsidRDefault="00243053" w:rsidP="00243053">
          <w:pPr>
            <w:pStyle w:val="D2017CB878E640599C2D7E11DF84F8403"/>
          </w:pPr>
          <w:r w:rsidRPr="00B269E6">
            <w:rPr>
              <w:rFonts w:asciiTheme="minorHAnsi" w:hAnsiTheme="minorHAnsi" w:cstheme="minorHAnsi"/>
              <w:sz w:val="28"/>
              <w:szCs w:val="28"/>
              <w:bdr w:val="dotted" w:sz="4" w:space="0" w:color="808080" w:themeColor="background1" w:themeShade="80"/>
              <w:shd w:val="clear" w:color="auto" w:fill="F2F2F2" w:themeFill="background1" w:themeFillShade="F2"/>
            </w:rPr>
            <w:t xml:space="preserve">             </w:t>
          </w:r>
          <w:r>
            <w:rPr>
              <w:rFonts w:asciiTheme="minorHAnsi" w:hAnsiTheme="minorHAnsi" w:cstheme="minorHAnsi"/>
              <w:sz w:val="28"/>
              <w:szCs w:val="28"/>
              <w:bdr w:val="dotted" w:sz="4" w:space="0" w:color="808080" w:themeColor="background1" w:themeShade="80"/>
              <w:shd w:val="clear" w:color="auto" w:fill="F2F2F2" w:themeFill="background1" w:themeFillShade="F2"/>
            </w:rPr>
            <w:t xml:space="preserve">                                    </w:t>
          </w:r>
          <w:r w:rsidRPr="00B269E6">
            <w:rPr>
              <w:rFonts w:asciiTheme="minorHAnsi" w:hAnsiTheme="minorHAnsi" w:cstheme="minorHAnsi"/>
              <w:sz w:val="28"/>
              <w:szCs w:val="28"/>
              <w:bdr w:val="dotted" w:sz="4" w:space="0" w:color="808080" w:themeColor="background1" w:themeShade="80"/>
              <w:shd w:val="clear" w:color="auto" w:fill="F2F2F2" w:themeFill="background1" w:themeFillShade="F2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A3"/>
    <w:rsid w:val="00017BCB"/>
    <w:rsid w:val="00243053"/>
    <w:rsid w:val="004839F2"/>
    <w:rsid w:val="005E5BAC"/>
    <w:rsid w:val="0098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43053"/>
    <w:rPr>
      <w:color w:val="808080"/>
    </w:rPr>
  </w:style>
  <w:style w:type="paragraph" w:customStyle="1" w:styleId="744C140E16EE49B5AC0F8787B7CBF836">
    <w:name w:val="744C140E16EE49B5AC0F8787B7CBF836"/>
    <w:rsid w:val="009874A3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B1C563FDB42C41A3BAD7BB955FAF6FF6">
    <w:name w:val="B1C563FDB42C41A3BAD7BB955FAF6FF6"/>
    <w:rsid w:val="009874A3"/>
  </w:style>
  <w:style w:type="paragraph" w:customStyle="1" w:styleId="450B65E7F24142BDBCC93D2405289815">
    <w:name w:val="450B65E7F24142BDBCC93D2405289815"/>
    <w:rsid w:val="009874A3"/>
  </w:style>
  <w:style w:type="paragraph" w:customStyle="1" w:styleId="B09E243B46274D929B3CB8DEE4032F5E">
    <w:name w:val="B09E243B46274D929B3CB8DEE4032F5E"/>
    <w:rsid w:val="009874A3"/>
  </w:style>
  <w:style w:type="paragraph" w:customStyle="1" w:styleId="B09E243B46274D929B3CB8DEE4032F5E1">
    <w:name w:val="B09E243B46274D929B3CB8DEE4032F5E1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3D78F92529EE481F9556DC2E46E0E966">
    <w:name w:val="3D78F92529EE481F9556DC2E46E0E966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EC1A7B0190E84DFEBCA8AFC85C5A5F30">
    <w:name w:val="EC1A7B0190E84DFEBCA8AFC85C5A5F30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B09E243B46274D929B3CB8DEE4032F5E2">
    <w:name w:val="B09E243B46274D929B3CB8DEE4032F5E2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3D78F92529EE481F9556DC2E46E0E9661">
    <w:name w:val="3D78F92529EE481F9556DC2E46E0E9661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EC1A7B0190E84DFEBCA8AFC85C5A5F301">
    <w:name w:val="EC1A7B0190E84DFEBCA8AFC85C5A5F301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B09E243B46274D929B3CB8DEE4032F5E3">
    <w:name w:val="B09E243B46274D929B3CB8DEE4032F5E3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3D78F92529EE481F9556DC2E46E0E9662">
    <w:name w:val="3D78F92529EE481F9556DC2E46E0E9662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EC1A7B0190E84DFEBCA8AFC85C5A5F302">
    <w:name w:val="EC1A7B0190E84DFEBCA8AFC85C5A5F302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B09E243B46274D929B3CB8DEE4032F5E4">
    <w:name w:val="B09E243B46274D929B3CB8DEE4032F5E4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3D78F92529EE481F9556DC2E46E0E9663">
    <w:name w:val="3D78F92529EE481F9556DC2E46E0E9663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EC1A7B0190E84DFEBCA8AFC85C5A5F303">
    <w:name w:val="EC1A7B0190E84DFEBCA8AFC85C5A5F303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B09E243B46274D929B3CB8DEE4032F5E5">
    <w:name w:val="B09E243B46274D929B3CB8DEE4032F5E5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3D78F92529EE481F9556DC2E46E0E9664">
    <w:name w:val="3D78F92529EE481F9556DC2E46E0E9664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EC1A7B0190E84DFEBCA8AFC85C5A5F304">
    <w:name w:val="EC1A7B0190E84DFEBCA8AFC85C5A5F304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B09E243B46274D929B3CB8DEE4032F5E6">
    <w:name w:val="B09E243B46274D929B3CB8DEE4032F5E6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3D78F92529EE481F9556DC2E46E0E9665">
    <w:name w:val="3D78F92529EE481F9556DC2E46E0E9665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EC1A7B0190E84DFEBCA8AFC85C5A5F305">
    <w:name w:val="EC1A7B0190E84DFEBCA8AFC85C5A5F305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B09E243B46274D929B3CB8DEE4032F5E7">
    <w:name w:val="B09E243B46274D929B3CB8DEE4032F5E7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3D78F92529EE481F9556DC2E46E0E9666">
    <w:name w:val="3D78F92529EE481F9556DC2E46E0E9666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EC1A7B0190E84DFEBCA8AFC85C5A5F306">
    <w:name w:val="EC1A7B0190E84DFEBCA8AFC85C5A5F306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B09E243B46274D929B3CB8DEE4032F5E8">
    <w:name w:val="B09E243B46274D929B3CB8DEE4032F5E8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3D78F92529EE481F9556DC2E46E0E9667">
    <w:name w:val="3D78F92529EE481F9556DC2E46E0E9667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EC1A7B0190E84DFEBCA8AFC85C5A5F307">
    <w:name w:val="EC1A7B0190E84DFEBCA8AFC85C5A5F307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B09E243B46274D929B3CB8DEE4032F5E9">
    <w:name w:val="B09E243B46274D929B3CB8DEE4032F5E9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3D78F92529EE481F9556DC2E46E0E9668">
    <w:name w:val="3D78F92529EE481F9556DC2E46E0E9668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EC1A7B0190E84DFEBCA8AFC85C5A5F308">
    <w:name w:val="EC1A7B0190E84DFEBCA8AFC85C5A5F308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B09E243B46274D929B3CB8DEE4032F5E10">
    <w:name w:val="B09E243B46274D929B3CB8DEE4032F5E10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3D78F92529EE481F9556DC2E46E0E9669">
    <w:name w:val="3D78F92529EE481F9556DC2E46E0E9669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B09E243B46274D929B3CB8DEE4032F5E11">
    <w:name w:val="B09E243B46274D929B3CB8DEE4032F5E11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3D78F92529EE481F9556DC2E46E0E96610">
    <w:name w:val="3D78F92529EE481F9556DC2E46E0E96610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B09E243B46274D929B3CB8DEE4032F5E12">
    <w:name w:val="B09E243B46274D929B3CB8DEE4032F5E12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3D78F92529EE481F9556DC2E46E0E96611">
    <w:name w:val="3D78F92529EE481F9556DC2E46E0E96611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B09E243B46274D929B3CB8DEE4032F5E13">
    <w:name w:val="B09E243B46274D929B3CB8DEE4032F5E13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3D78F92529EE481F9556DC2E46E0E96612">
    <w:name w:val="3D78F92529EE481F9556DC2E46E0E96612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B09E243B46274D929B3CB8DEE4032F5E14">
    <w:name w:val="B09E243B46274D929B3CB8DEE4032F5E14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3D78F92529EE481F9556DC2E46E0E96613">
    <w:name w:val="3D78F92529EE481F9556DC2E46E0E96613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B09E243B46274D929B3CB8DEE4032F5E15">
    <w:name w:val="B09E243B46274D929B3CB8DEE4032F5E15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3D78F92529EE481F9556DC2E46E0E96614">
    <w:name w:val="3D78F92529EE481F9556DC2E46E0E96614"/>
    <w:rsid w:val="00017BCB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D2017CB878E640599C2D7E11DF84F840">
    <w:name w:val="D2017CB878E640599C2D7E11DF84F840"/>
    <w:rsid w:val="00243053"/>
  </w:style>
  <w:style w:type="paragraph" w:customStyle="1" w:styleId="D2017CB878E640599C2D7E11DF84F8401">
    <w:name w:val="D2017CB878E640599C2D7E11DF84F8401"/>
    <w:rsid w:val="00243053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D2017CB878E640599C2D7E11DF84F8402">
    <w:name w:val="D2017CB878E640599C2D7E11DF84F8402"/>
    <w:rsid w:val="00243053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  <w:style w:type="paragraph" w:customStyle="1" w:styleId="D2017CB878E640599C2D7E11DF84F8403">
    <w:name w:val="D2017CB878E640599C2D7E11DF84F8403"/>
    <w:rsid w:val="00243053"/>
    <w:pPr>
      <w:spacing w:after="4" w:line="250" w:lineRule="auto"/>
      <w:ind w:left="294" w:hanging="294"/>
      <w:jc w:val="both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EB17-CCA5-4AE2-B5CE-C8F5D0E6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B6D0BA76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Alli</dc:creator>
  <cp:keywords/>
  <cp:lastModifiedBy>Francesco Alli</cp:lastModifiedBy>
  <cp:revision>2</cp:revision>
  <cp:lastPrinted>2019-12-30T08:22:00Z</cp:lastPrinted>
  <dcterms:created xsi:type="dcterms:W3CDTF">2020-01-07T08:37:00Z</dcterms:created>
  <dcterms:modified xsi:type="dcterms:W3CDTF">2020-01-07T08:37:00Z</dcterms:modified>
</cp:coreProperties>
</file>